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99DAA" w14:textId="5F1139FB" w:rsidR="00574AE0" w:rsidRPr="00946C32" w:rsidRDefault="00574AE0" w:rsidP="00574AE0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B75F03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="008D060B">
        <w:rPr>
          <w:rFonts w:ascii="Arial" w:eastAsia="Malgun Gothic" w:hAnsi="Arial" w:cs="Arial"/>
          <w:b/>
          <w:sz w:val="24"/>
          <w:szCs w:val="24"/>
          <w:lang w:eastAsia="ko-KR"/>
        </w:rPr>
        <w:t>bis-e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</w:t>
      </w:r>
      <w:r w:rsidR="00FF4FD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</w:t>
      </w:r>
      <w:r w:rsidR="00C23BD0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C23BD0" w:rsidRPr="00C23BD0">
        <w:rPr>
          <w:rFonts w:ascii="Arial" w:eastAsia="Malgun Gothic" w:hAnsi="Arial" w:cs="Arial"/>
          <w:b/>
          <w:sz w:val="24"/>
          <w:szCs w:val="24"/>
          <w:lang w:eastAsia="ko-KR"/>
        </w:rPr>
        <w:t>R2-2302966</w:t>
      </w:r>
    </w:p>
    <w:p w14:paraId="6B9240F2" w14:textId="65205026" w:rsidR="00574AE0" w:rsidRDefault="008D060B" w:rsidP="00574AE0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Online</w:t>
      </w:r>
      <w:r w:rsidR="00574AE0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="009F7884">
        <w:rPr>
          <w:rFonts w:ascii="Arial" w:eastAsia="Malgun Gothic" w:hAnsi="Arial" w:cs="Arial"/>
          <w:b/>
          <w:sz w:val="24"/>
          <w:szCs w:val="24"/>
          <w:lang w:eastAsia="ko-KR"/>
        </w:rPr>
        <w:t>7</w:t>
      </w:r>
      <w:r w:rsidR="009F7884" w:rsidRPr="009F7884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th</w:t>
      </w:r>
      <w:r w:rsidR="009F7884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-</w:t>
      </w:r>
      <w:r w:rsidR="009F7884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26</w:t>
      </w:r>
      <w:r w:rsidRPr="008D060B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Apr</w:t>
      </w:r>
      <w:r w:rsidR="009F7884">
        <w:rPr>
          <w:rFonts w:ascii="Arial" w:eastAsia="Malgun Gothic" w:hAnsi="Arial" w:cs="Arial"/>
          <w:b/>
          <w:sz w:val="24"/>
          <w:szCs w:val="24"/>
          <w:lang w:eastAsia="ko-KR"/>
        </w:rPr>
        <w:t>, 2023</w:t>
      </w:r>
      <w:r w:rsidR="00574AE0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14:paraId="2C7DFAC9" w14:textId="261D332D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D41FEF">
        <w:rPr>
          <w:rFonts w:ascii="Arial" w:eastAsia="Malgun Gothic" w:hAnsi="Arial" w:cs="Arial"/>
          <w:b/>
          <w:sz w:val="24"/>
          <w:szCs w:val="24"/>
          <w:lang w:eastAsia="ko-KR"/>
        </w:rPr>
        <w:t>7.17.3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14:paraId="145A5BCE" w14:textId="5CBCD3B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D41FE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Allowed </w:t>
      </w:r>
      <w:r w:rsidR="00B265B0" w:rsidRPr="00B265B0">
        <w:rPr>
          <w:rFonts w:ascii="Arial" w:eastAsia="Malgun Gothic" w:hAnsi="Arial" w:cs="Arial"/>
          <w:b/>
          <w:sz w:val="24"/>
          <w:szCs w:val="24"/>
          <w:lang w:eastAsia="ko-KR"/>
        </w:rPr>
        <w:t>MUSIM temporary capability restrictions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70F0AC2E" w:rsidR="00D12514" w:rsidRPr="00D12514" w:rsidRDefault="003A10FE" w:rsidP="00D12514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r w:rsidR="007054A8">
        <w:rPr>
          <w:rFonts w:eastAsia="MS Mincho"/>
        </w:rPr>
        <w:t>Introduction</w:t>
      </w:r>
    </w:p>
    <w:p w14:paraId="36ED2749" w14:textId="75C5F335" w:rsidR="006A450E" w:rsidRDefault="006A450E" w:rsidP="006A450E">
      <w:pPr>
        <w:overflowPunct/>
        <w:autoSpaceDE/>
        <w:autoSpaceDN/>
        <w:adjustRightInd/>
        <w:spacing w:after="0" w:line="360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RAN2#121 meeting, the following agreement</w:t>
      </w:r>
      <w:r w:rsidR="00C200E9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w</w:t>
      </w:r>
      <w:r w:rsidR="00C200E9">
        <w:rPr>
          <w:rFonts w:eastAsia="Malgun Gothic"/>
          <w:lang w:eastAsia="ko-KR"/>
        </w:rPr>
        <w:t>ere</w:t>
      </w:r>
      <w:r>
        <w:rPr>
          <w:rFonts w:eastAsia="Malgun Gothic"/>
          <w:lang w:eastAsia="ko-KR"/>
        </w:rPr>
        <w:t xml:space="preserve"> made [</w:t>
      </w:r>
      <w:r w:rsidR="00B854EA">
        <w:rPr>
          <w:rFonts w:eastAsia="Malgun Gothic"/>
          <w:lang w:eastAsia="ko-KR"/>
        </w:rPr>
        <w:t>1</w:t>
      </w:r>
      <w:r>
        <w:rPr>
          <w:rFonts w:eastAsia="Malgun Gothic"/>
          <w:lang w:eastAsia="ko-KR"/>
        </w:rPr>
        <w:t>]: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6A450E" w14:paraId="4763B6FE" w14:textId="77777777" w:rsidTr="005F4FCC">
        <w:tc>
          <w:tcPr>
            <w:tcW w:w="9631" w:type="dxa"/>
          </w:tcPr>
          <w:p w14:paraId="1CEB4481" w14:textId="77777777" w:rsidR="00285B7C" w:rsidRPr="00246849" w:rsidRDefault="00285B7C" w:rsidP="00285B7C">
            <w:pPr>
              <w:pStyle w:val="Agreement"/>
              <w:numPr>
                <w:ilvl w:val="0"/>
                <w:numId w:val="38"/>
              </w:numPr>
            </w:pPr>
            <w:r w:rsidRPr="00246849">
              <w:t>A8: For dual-active MUSIM, at least the following type of UE capabilities can be expected to be impacted:</w:t>
            </w:r>
          </w:p>
          <w:p w14:paraId="08AFD31F" w14:textId="77777777" w:rsidR="00285B7C" w:rsidRPr="00246849" w:rsidRDefault="00285B7C" w:rsidP="00285B7C">
            <w:pPr>
              <w:pStyle w:val="Agreement"/>
              <w:numPr>
                <w:ilvl w:val="0"/>
                <w:numId w:val="38"/>
              </w:numPr>
            </w:pPr>
            <w:r w:rsidRPr="00246849">
              <w:t>•</w:t>
            </w:r>
            <w:r w:rsidRPr="00246849">
              <w:tab/>
              <w:t>Transmission and reception capabilities (e.g. MIMO layers)</w:t>
            </w:r>
          </w:p>
          <w:p w14:paraId="5C42FFF6" w14:textId="77777777" w:rsidR="00285B7C" w:rsidRPr="00246849" w:rsidRDefault="00285B7C" w:rsidP="00285B7C">
            <w:pPr>
              <w:pStyle w:val="Agreement"/>
              <w:numPr>
                <w:ilvl w:val="0"/>
                <w:numId w:val="38"/>
              </w:numPr>
            </w:pPr>
            <w:r w:rsidRPr="00246849">
              <w:t>•</w:t>
            </w:r>
            <w:r w:rsidRPr="00246849">
              <w:tab/>
              <w:t>Measurement capabilities (e.g. gaps)</w:t>
            </w:r>
          </w:p>
          <w:p w14:paraId="116266F2" w14:textId="77777777" w:rsidR="00285B7C" w:rsidRPr="00246849" w:rsidRDefault="00285B7C" w:rsidP="00285B7C">
            <w:pPr>
              <w:pStyle w:val="Agreement"/>
              <w:numPr>
                <w:ilvl w:val="0"/>
                <w:numId w:val="38"/>
              </w:numPr>
            </w:pPr>
            <w:r w:rsidRPr="00246849">
              <w:t>•</w:t>
            </w:r>
            <w:r w:rsidRPr="00246849">
              <w:tab/>
              <w:t>Supported bandwidth</w:t>
            </w:r>
          </w:p>
          <w:p w14:paraId="07141EF2" w14:textId="77777777" w:rsidR="00285B7C" w:rsidRPr="00246849" w:rsidRDefault="00285B7C" w:rsidP="00285B7C">
            <w:pPr>
              <w:pStyle w:val="Agreement"/>
              <w:numPr>
                <w:ilvl w:val="0"/>
                <w:numId w:val="38"/>
              </w:numPr>
            </w:pPr>
            <w:r w:rsidRPr="00246849">
              <w:t>•</w:t>
            </w:r>
            <w:r w:rsidRPr="00246849">
              <w:tab/>
              <w:t>Supported band-combinations (FFS whether this is CA or DC or both)</w:t>
            </w:r>
          </w:p>
          <w:p w14:paraId="29F3D2E7" w14:textId="77777777" w:rsidR="00285B7C" w:rsidRPr="00246849" w:rsidRDefault="00285B7C" w:rsidP="00285B7C">
            <w:pPr>
              <w:pStyle w:val="Agreement"/>
              <w:numPr>
                <w:ilvl w:val="0"/>
                <w:numId w:val="38"/>
              </w:numPr>
            </w:pPr>
            <w:r w:rsidRPr="00246849">
              <w:t xml:space="preserve">FFS what is the granularity of reported temporary UE capability restrictions (also pending the band conflict discussion). </w:t>
            </w:r>
          </w:p>
          <w:p w14:paraId="09EEA91C" w14:textId="77777777" w:rsidR="00285B7C" w:rsidRPr="00246849" w:rsidRDefault="00285B7C" w:rsidP="00285B7C">
            <w:pPr>
              <w:pStyle w:val="Agreement"/>
              <w:numPr>
                <w:ilvl w:val="0"/>
                <w:numId w:val="38"/>
              </w:numPr>
            </w:pPr>
            <w:r w:rsidRPr="00246849">
              <w:t>FFS whether UE reports some or all of the above or whether we can do something simpler</w:t>
            </w:r>
          </w:p>
          <w:p w14:paraId="4308E5C6" w14:textId="6A37D386" w:rsidR="006A450E" w:rsidRPr="00B230B8" w:rsidRDefault="006A450E" w:rsidP="00285B7C">
            <w:pPr>
              <w:pStyle w:val="Agreement"/>
              <w:numPr>
                <w:ilvl w:val="0"/>
                <w:numId w:val="38"/>
              </w:numPr>
            </w:pPr>
            <w:r>
              <w:t>RAN2 confirms that the band conflict scenarios will be covered by the temporary UE capability restrictions. FFS on signalling details.</w:t>
            </w:r>
          </w:p>
        </w:tc>
      </w:tr>
    </w:tbl>
    <w:p w14:paraId="31C6CC6C" w14:textId="77777777" w:rsidR="006A450E" w:rsidRDefault="006A450E" w:rsidP="00A626DB">
      <w:pPr>
        <w:overflowPunct/>
        <w:autoSpaceDE/>
        <w:autoSpaceDN/>
        <w:adjustRightInd/>
        <w:spacing w:after="0"/>
        <w:rPr>
          <w:rFonts w:eastAsia="Malgun Gothic"/>
          <w:lang w:eastAsia="ko-KR"/>
        </w:rPr>
      </w:pPr>
    </w:p>
    <w:p w14:paraId="386C85CE" w14:textId="4C961741" w:rsidR="00AD0695" w:rsidRPr="00AD0695" w:rsidRDefault="00AD0695" w:rsidP="00A626DB">
      <w:pPr>
        <w:overflowPunct/>
        <w:autoSpaceDE/>
        <w:autoSpaceDN/>
        <w:adjustRightInd/>
        <w:spacing w:after="0"/>
        <w:rPr>
          <w:rFonts w:eastAsia="Malgun Gothic"/>
          <w:lang w:eastAsia="ko-KR"/>
        </w:rPr>
      </w:pPr>
      <w:r w:rsidRPr="00AD0695">
        <w:rPr>
          <w:rFonts w:eastAsia="Malgun Gothic"/>
          <w:lang w:eastAsia="ko-KR"/>
        </w:rPr>
        <w:t>This</w:t>
      </w:r>
      <w:r>
        <w:rPr>
          <w:rFonts w:eastAsia="Malgun Gothic"/>
          <w:lang w:eastAsia="ko-KR"/>
        </w:rPr>
        <w:t xml:space="preserve"> contr</w:t>
      </w:r>
      <w:r w:rsidR="00C954A3">
        <w:rPr>
          <w:rFonts w:eastAsia="Malgun Gothic"/>
          <w:lang w:eastAsia="ko-KR"/>
        </w:rPr>
        <w:t xml:space="preserve">ibution </w:t>
      </w:r>
      <w:r w:rsidR="00A02A83">
        <w:rPr>
          <w:rFonts w:eastAsia="Malgun Gothic"/>
          <w:lang w:eastAsia="ko-KR"/>
        </w:rPr>
        <w:t>discusses</w:t>
      </w:r>
      <w:r w:rsidR="00993F41">
        <w:rPr>
          <w:rFonts w:eastAsia="Malgun Gothic"/>
          <w:lang w:eastAsia="ko-KR"/>
        </w:rPr>
        <w:t xml:space="preserve"> the</w:t>
      </w:r>
      <w:r w:rsidR="0095259B">
        <w:rPr>
          <w:rFonts w:eastAsia="Malgun Gothic"/>
          <w:lang w:eastAsia="ko-KR"/>
        </w:rPr>
        <w:t xml:space="preserve"> details for the</w:t>
      </w:r>
      <w:r w:rsidR="00993F41">
        <w:rPr>
          <w:rFonts w:eastAsia="Malgun Gothic"/>
          <w:lang w:eastAsia="ko-KR"/>
        </w:rPr>
        <w:t xml:space="preserve"> </w:t>
      </w:r>
      <w:r w:rsidR="00A02A83">
        <w:rPr>
          <w:rFonts w:eastAsia="Malgun Gothic"/>
          <w:lang w:eastAsia="ko-KR"/>
        </w:rPr>
        <w:t>allowed MUSIM temporary capability restrictions</w:t>
      </w:r>
      <w:r w:rsidR="00553638">
        <w:rPr>
          <w:rFonts w:eastAsia="Malgun Gothic"/>
          <w:lang w:eastAsia="ko-KR"/>
        </w:rPr>
        <w:t>.</w:t>
      </w:r>
    </w:p>
    <w:p w14:paraId="783E7699" w14:textId="092E5244" w:rsidR="007054A8" w:rsidRDefault="007054A8" w:rsidP="007054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5A1D408A" w14:textId="72E3BD7F" w:rsidR="0058143C" w:rsidRDefault="0058143C" w:rsidP="0058143C">
      <w:pPr>
        <w:pStyle w:val="Heading3"/>
        <w:rPr>
          <w:lang w:eastAsia="en-US"/>
        </w:rPr>
      </w:pPr>
      <w:r>
        <w:rPr>
          <w:lang w:eastAsia="en-US"/>
        </w:rPr>
        <w:t xml:space="preserve">2.1. Allowed </w:t>
      </w:r>
      <w:r w:rsidRPr="0058143C">
        <w:rPr>
          <w:lang w:eastAsia="en-US"/>
        </w:rPr>
        <w:t>MUSIM temporary capability restrictions</w:t>
      </w:r>
    </w:p>
    <w:p w14:paraId="2B303EF2" w14:textId="32727630" w:rsidR="00E37317" w:rsidRPr="00E1727F" w:rsidRDefault="00172474" w:rsidP="00E37317">
      <w:r>
        <w:t>We understand the allowed MUSIM temporary capability restrictions need not be very</w:t>
      </w:r>
      <w:r w:rsidR="00507DEF">
        <w:t xml:space="preserve"> dynamic and can be comfortably</w:t>
      </w:r>
      <w:r>
        <w:t xml:space="preserve"> supported by RRC signalling. Other approaches like L1 signalling and MAC CE signalling are not suitable considering the possibly larger message contents and lack of need for dynamic signalling. Therefore,</w:t>
      </w:r>
      <w:r w:rsidRPr="00172474">
        <w:t xml:space="preserve"> </w:t>
      </w:r>
      <w:r>
        <w:t xml:space="preserve">it is </w:t>
      </w:r>
      <w:proofErr w:type="spellStart"/>
      <w:r>
        <w:t>approapriate</w:t>
      </w:r>
      <w:proofErr w:type="spellEnd"/>
      <w:r>
        <w:t xml:space="preserve"> to go for RRC signalling and as a baseline</w:t>
      </w:r>
      <w:r w:rsidRPr="00172474">
        <w:t>, UE reporting for dual-active MUSIM can only include capabilities or parameters which can be controlled by RRC signalling.</w:t>
      </w:r>
    </w:p>
    <w:p w14:paraId="21EDE5A0" w14:textId="1E8EB72D" w:rsidR="0058143C" w:rsidRDefault="0058143C" w:rsidP="00937814">
      <w:pPr>
        <w:ind w:left="284"/>
        <w:rPr>
          <w:b/>
        </w:rPr>
      </w:pPr>
      <w:r>
        <w:rPr>
          <w:b/>
        </w:rPr>
        <w:t>Proposal 1:</w:t>
      </w:r>
      <w:r w:rsidR="00E1727F">
        <w:rPr>
          <w:b/>
        </w:rPr>
        <w:t xml:space="preserve"> As a baseline, UE reporting for dual-active MUSIM can only include capabilities or parameters which can be controlled by RRC signalling</w:t>
      </w:r>
      <w:r w:rsidR="00E37317">
        <w:rPr>
          <w:b/>
        </w:rPr>
        <w:t>.</w:t>
      </w:r>
    </w:p>
    <w:p w14:paraId="41877F0A" w14:textId="6EBA15C3" w:rsidR="00FC1736" w:rsidRDefault="00246849" w:rsidP="0058143C">
      <w:r>
        <w:t xml:space="preserve">Next important question is what are those capabilities or parameters for the allowed MUSIM temporary capability </w:t>
      </w:r>
      <w:proofErr w:type="spellStart"/>
      <w:r>
        <w:t>restictions</w:t>
      </w:r>
      <w:proofErr w:type="spellEnd"/>
      <w:r>
        <w:t xml:space="preserve"> </w:t>
      </w:r>
      <w:r w:rsidR="00172474">
        <w:t xml:space="preserve">due to </w:t>
      </w:r>
      <w:r>
        <w:t xml:space="preserve">dual-active </w:t>
      </w:r>
      <w:r w:rsidR="00172474">
        <w:t>MUSIM</w:t>
      </w:r>
      <w:r>
        <w:t xml:space="preserve"> operation?</w:t>
      </w:r>
    </w:p>
    <w:p w14:paraId="484D0495" w14:textId="4F41CF33" w:rsidR="00593C24" w:rsidRDefault="00246849" w:rsidP="0058143C">
      <w:proofErr w:type="spellStart"/>
      <w:r>
        <w:t>Transmisison</w:t>
      </w:r>
      <w:proofErr w:type="spellEnd"/>
      <w:r>
        <w:t xml:space="preserve"> and reception capabilities like MIMO layers are greatly influenced by dual-active MUSIM operations and need to be considered. </w:t>
      </w:r>
      <w:r w:rsidR="00593C24">
        <w:t>We think existing procedure for preference on the maximum number of MIMO layers for power saving can be re</w:t>
      </w:r>
      <w:r w:rsidR="00C200E9">
        <w:t>-</w:t>
      </w:r>
      <w:r w:rsidR="00593C24">
        <w:t xml:space="preserve">used for MUSIM </w:t>
      </w:r>
      <w:proofErr w:type="spellStart"/>
      <w:r w:rsidR="00593C24">
        <w:t>purpose.</w:t>
      </w:r>
      <w:r w:rsidR="00C200E9">
        <w:t>For</w:t>
      </w:r>
      <w:proofErr w:type="spellEnd"/>
      <w:r w:rsidR="00C200E9">
        <w:t xml:space="preserve"> instance, t</w:t>
      </w:r>
      <w:r w:rsidR="00593C24">
        <w:t xml:space="preserve">his can be </w:t>
      </w:r>
      <w:proofErr w:type="spellStart"/>
      <w:r w:rsidR="00593C24">
        <w:t>trig</w:t>
      </w:r>
      <w:r>
        <w:t>erred</w:t>
      </w:r>
      <w:proofErr w:type="spellEnd"/>
      <w:r>
        <w:t xml:space="preserve"> when there is a change of UE-A’s maximum number of MIMO layers preference</w:t>
      </w:r>
      <w:r w:rsidR="00527F8D">
        <w:t xml:space="preserve"> due to MUSIM dual-active operation</w:t>
      </w:r>
      <w:r>
        <w:t>.</w:t>
      </w:r>
    </w:p>
    <w:p w14:paraId="1F15578C" w14:textId="77777777" w:rsidR="00527F8D" w:rsidRPr="00593C24" w:rsidRDefault="00527F8D" w:rsidP="00937814">
      <w:pPr>
        <w:ind w:left="284"/>
        <w:rPr>
          <w:b/>
        </w:rPr>
      </w:pPr>
      <w:r>
        <w:rPr>
          <w:b/>
        </w:rPr>
        <w:t>Proposal 2: RAN2 to consider re</w:t>
      </w:r>
      <w:r w:rsidRPr="00593C24">
        <w:rPr>
          <w:b/>
        </w:rPr>
        <w:t xml:space="preserve">using existing procedure for providing preference on the maximum number of MIMO layers for power saving also for MUSIM </w:t>
      </w:r>
      <w:r w:rsidRPr="00246849">
        <w:rPr>
          <w:b/>
        </w:rPr>
        <w:t xml:space="preserve">purpose. This can be </w:t>
      </w:r>
      <w:proofErr w:type="spellStart"/>
      <w:r w:rsidRPr="00246849">
        <w:rPr>
          <w:b/>
        </w:rPr>
        <w:t>trigerred</w:t>
      </w:r>
      <w:proofErr w:type="spellEnd"/>
      <w:r w:rsidRPr="00246849">
        <w:rPr>
          <w:b/>
        </w:rPr>
        <w:t xml:space="preserve"> when there is a change of UE-A’s maximum number of MIMO layers preference</w:t>
      </w:r>
      <w:r>
        <w:rPr>
          <w:b/>
        </w:rPr>
        <w:t xml:space="preserve"> due to MUSIM dual-active operation</w:t>
      </w:r>
      <w:r w:rsidRPr="00246849">
        <w:rPr>
          <w:b/>
        </w:rPr>
        <w:t>.</w:t>
      </w:r>
    </w:p>
    <w:p w14:paraId="5C5E97B7" w14:textId="4FC7D858" w:rsidR="00D84F8A" w:rsidRDefault="00D84F8A" w:rsidP="0058143C">
      <w:r>
        <w:t>Measurement capabilities like gap requirement needs to be sent by UE-</w:t>
      </w:r>
      <w:proofErr w:type="gramStart"/>
      <w:r>
        <w:t>A</w:t>
      </w:r>
      <w:proofErr w:type="gramEnd"/>
      <w:r>
        <w:t xml:space="preserve"> only when there is a change in the capabilities and gap requirement due to MUSIM </w:t>
      </w:r>
      <w:r w:rsidR="00527F8D">
        <w:t xml:space="preserve">dual-active </w:t>
      </w:r>
      <w:r>
        <w:t xml:space="preserve">operation e.g. transition of RRC state for UE-B. UE can be configured with band filter </w:t>
      </w:r>
      <w:proofErr w:type="spellStart"/>
      <w:r w:rsidRPr="00C200E9">
        <w:rPr>
          <w:i/>
        </w:rPr>
        <w:t>requestedTargetBandFilterNR</w:t>
      </w:r>
      <w:proofErr w:type="spellEnd"/>
      <w:r>
        <w:t xml:space="preserve"> and UE can </w:t>
      </w:r>
      <w:r w:rsidR="00C200E9">
        <w:t>report</w:t>
      </w:r>
      <w:r>
        <w:t xml:space="preserve"> gap requirement</w:t>
      </w:r>
      <w:r w:rsidR="00C200E9">
        <w:t>s</w:t>
      </w:r>
      <w:r>
        <w:t xml:space="preserve"> for the NR band</w:t>
      </w:r>
      <w:r w:rsidR="00C200E9">
        <w:t>s</w:t>
      </w:r>
      <w:r>
        <w:t xml:space="preserve"> included in</w:t>
      </w:r>
      <w:r w:rsidR="00C200E9">
        <w:t xml:space="preserve"> the</w:t>
      </w:r>
      <w:r>
        <w:t xml:space="preserve"> </w:t>
      </w:r>
      <w:proofErr w:type="spellStart"/>
      <w:r w:rsidRPr="00C200E9">
        <w:rPr>
          <w:i/>
        </w:rPr>
        <w:t>requestedTargetBandFilterNR</w:t>
      </w:r>
      <w:proofErr w:type="spellEnd"/>
      <w:r>
        <w:t>.</w:t>
      </w:r>
    </w:p>
    <w:p w14:paraId="4DED01DE" w14:textId="77777777" w:rsidR="00527F8D" w:rsidRPr="00A626DB" w:rsidRDefault="00527F8D" w:rsidP="00937814">
      <w:pPr>
        <w:ind w:left="284"/>
        <w:rPr>
          <w:b/>
        </w:rPr>
      </w:pPr>
      <w:r>
        <w:rPr>
          <w:b/>
        </w:rPr>
        <w:lastRenderedPageBreak/>
        <w:t>Proposal 3</w:t>
      </w:r>
      <w:r w:rsidRPr="00D84F8A">
        <w:rPr>
          <w:b/>
        </w:rPr>
        <w:t xml:space="preserve">: RAN2 to consider </w:t>
      </w:r>
      <w:r w:rsidRPr="00A626DB">
        <w:rPr>
          <w:b/>
        </w:rPr>
        <w:t xml:space="preserve">measurement capabilities including gaps requirements for the supported NR bands as per configured </w:t>
      </w:r>
      <w:proofErr w:type="spellStart"/>
      <w:r w:rsidRPr="00C200E9">
        <w:rPr>
          <w:b/>
          <w:i/>
        </w:rPr>
        <w:t>requestedTargetBandFilterNR</w:t>
      </w:r>
      <w:proofErr w:type="spellEnd"/>
      <w:r w:rsidRPr="00A626DB">
        <w:rPr>
          <w:b/>
        </w:rPr>
        <w:t xml:space="preserve">, when a change in gap requirements is determined due to MUSIM </w:t>
      </w:r>
      <w:r>
        <w:rPr>
          <w:b/>
        </w:rPr>
        <w:t xml:space="preserve">dual-active </w:t>
      </w:r>
      <w:r w:rsidRPr="00A626DB">
        <w:rPr>
          <w:b/>
        </w:rPr>
        <w:t xml:space="preserve">operation, as candidate MUSIM temporary capability restrictions in UAI.  </w:t>
      </w:r>
    </w:p>
    <w:p w14:paraId="781920DF" w14:textId="4A998FFD" w:rsidR="00B30A93" w:rsidRDefault="00FC1736" w:rsidP="00A626DB">
      <w:pPr>
        <w:spacing w:after="0"/>
      </w:pPr>
      <w:r>
        <w:t>We understand supported band combinations should b</w:t>
      </w:r>
      <w:r w:rsidR="00C200E9">
        <w:t>e for both CA and DC. Further, i</w:t>
      </w:r>
      <w:r w:rsidR="00B30A93" w:rsidRPr="00B30A93">
        <w:t>t is expected</w:t>
      </w:r>
      <w:r w:rsidR="00B30A93">
        <w:t xml:space="preserve"> that many dual-active MUSIM devices can be vehicle UEs with </w:t>
      </w:r>
      <w:proofErr w:type="spellStart"/>
      <w:r w:rsidR="00B30A93">
        <w:t>sidelink</w:t>
      </w:r>
      <w:proofErr w:type="spellEnd"/>
      <w:r w:rsidR="00B30A93">
        <w:t xml:space="preserve"> capabilities. Therefore, the </w:t>
      </w:r>
      <w:proofErr w:type="spellStart"/>
      <w:r w:rsidR="00B30A93">
        <w:t>sidelink</w:t>
      </w:r>
      <w:proofErr w:type="spellEnd"/>
      <w:r w:rsidR="00B30A93">
        <w:t xml:space="preserve"> bands or </w:t>
      </w:r>
      <w:proofErr w:type="spellStart"/>
      <w:r w:rsidR="00B30A93">
        <w:t>sidelink</w:t>
      </w:r>
      <w:proofErr w:type="spellEnd"/>
      <w:r w:rsidR="00B30A93">
        <w:t xml:space="preserve"> band combinations</w:t>
      </w:r>
      <w:r w:rsidR="00593C24">
        <w:t>, when configured,</w:t>
      </w:r>
      <w:r w:rsidR="00B30A93">
        <w:t xml:space="preserve"> should </w:t>
      </w:r>
      <w:r w:rsidR="00D84F8A">
        <w:t xml:space="preserve">also </w:t>
      </w:r>
      <w:r w:rsidR="00B30A93">
        <w:t>be consid</w:t>
      </w:r>
      <w:r>
        <w:t>e</w:t>
      </w:r>
      <w:r w:rsidR="00B30A93">
        <w:t>red for MUSIM temporary capability restrictions.</w:t>
      </w:r>
    </w:p>
    <w:p w14:paraId="700B8CD5" w14:textId="77777777" w:rsidR="00A626DB" w:rsidRDefault="00A626DB" w:rsidP="00593C24">
      <w:pPr>
        <w:overflowPunct/>
        <w:autoSpaceDE/>
        <w:autoSpaceDN/>
        <w:adjustRightInd/>
        <w:spacing w:after="0"/>
        <w:textAlignment w:val="auto"/>
        <w:rPr>
          <w:b/>
        </w:rPr>
      </w:pPr>
    </w:p>
    <w:p w14:paraId="3F0656AA" w14:textId="2AD6085C" w:rsidR="00593C24" w:rsidRPr="00D84F8A" w:rsidRDefault="00593C24" w:rsidP="00937814">
      <w:pPr>
        <w:overflowPunct/>
        <w:autoSpaceDE/>
        <w:autoSpaceDN/>
        <w:adjustRightInd/>
        <w:spacing w:after="0"/>
        <w:ind w:left="284"/>
        <w:textAlignment w:val="auto"/>
        <w:rPr>
          <w:b/>
          <w:bCs/>
          <w:szCs w:val="18"/>
        </w:rPr>
      </w:pPr>
      <w:r>
        <w:rPr>
          <w:b/>
        </w:rPr>
        <w:t xml:space="preserve">Proposal </w:t>
      </w:r>
      <w:r w:rsidR="00246849">
        <w:rPr>
          <w:b/>
        </w:rPr>
        <w:t>4</w:t>
      </w:r>
      <w:r w:rsidRPr="00D84F8A">
        <w:rPr>
          <w:b/>
        </w:rPr>
        <w:t xml:space="preserve">: RAN2 to consider </w:t>
      </w:r>
      <w:r w:rsidR="00246849">
        <w:rPr>
          <w:b/>
        </w:rPr>
        <w:t>s</w:t>
      </w:r>
      <w:r w:rsidRPr="00D84F8A">
        <w:rPr>
          <w:b/>
          <w:bCs/>
          <w:szCs w:val="18"/>
        </w:rPr>
        <w:t xml:space="preserve">upported band-combinations including </w:t>
      </w:r>
      <w:r>
        <w:rPr>
          <w:b/>
          <w:bCs/>
          <w:szCs w:val="18"/>
        </w:rPr>
        <w:t xml:space="preserve">CA, DC and </w:t>
      </w:r>
      <w:proofErr w:type="spellStart"/>
      <w:r>
        <w:rPr>
          <w:b/>
          <w:bCs/>
          <w:szCs w:val="18"/>
        </w:rPr>
        <w:t>sidelink</w:t>
      </w:r>
      <w:proofErr w:type="spellEnd"/>
      <w:r>
        <w:rPr>
          <w:b/>
          <w:bCs/>
          <w:szCs w:val="18"/>
        </w:rPr>
        <w:t xml:space="preserve"> </w:t>
      </w:r>
      <w:r w:rsidR="00246849">
        <w:rPr>
          <w:b/>
          <w:bCs/>
          <w:szCs w:val="18"/>
        </w:rPr>
        <w:t xml:space="preserve">band combinations, </w:t>
      </w:r>
      <w:r>
        <w:rPr>
          <w:b/>
          <w:bCs/>
          <w:szCs w:val="18"/>
        </w:rPr>
        <w:t>based on the configuration</w:t>
      </w:r>
      <w:r w:rsidR="00246849">
        <w:rPr>
          <w:b/>
          <w:bCs/>
          <w:szCs w:val="18"/>
        </w:rPr>
        <w:t>,</w:t>
      </w:r>
      <w:r>
        <w:rPr>
          <w:b/>
          <w:bCs/>
          <w:szCs w:val="18"/>
        </w:rPr>
        <w:t xml:space="preserve"> as candidate MUSIM temporary capability restrictions in UAI.</w:t>
      </w:r>
    </w:p>
    <w:p w14:paraId="32235FDE" w14:textId="46104053" w:rsidR="007A06A1" w:rsidRPr="00C200E9" w:rsidRDefault="00944732" w:rsidP="00C200E9">
      <w:pPr>
        <w:pStyle w:val="Heading3"/>
        <w:spacing w:before="240"/>
        <w:rPr>
          <w:color w:val="0070C0"/>
          <w:sz w:val="24"/>
          <w:szCs w:val="24"/>
          <w:lang w:eastAsia="en-US"/>
        </w:rPr>
      </w:pPr>
      <w:r w:rsidRPr="00C200E9">
        <w:rPr>
          <w:color w:val="0070C0"/>
          <w:sz w:val="24"/>
          <w:szCs w:val="24"/>
          <w:lang w:eastAsia="en-US"/>
        </w:rPr>
        <w:t>Band combination restriction due to band conflict</w:t>
      </w:r>
    </w:p>
    <w:p w14:paraId="7473226D" w14:textId="77AF7E36" w:rsidR="00ED3AA7" w:rsidRDefault="00507DEF" w:rsidP="00D0109D">
      <w:r>
        <w:t>RAN2 agreed that the band conflict scenarios will be covered by the temporary UE capability restrictions.</w:t>
      </w:r>
      <w:r w:rsidR="00A626DB">
        <w:t xml:space="preserve"> </w:t>
      </w:r>
      <w:r w:rsidR="00D0109D">
        <w:t xml:space="preserve">UE utilizes UE </w:t>
      </w:r>
      <w:r w:rsidR="00EB7D72">
        <w:t>A</w:t>
      </w:r>
      <w:r w:rsidR="00D0109D">
        <w:t xml:space="preserve">ssistance </w:t>
      </w:r>
      <w:r w:rsidR="00EB7D72">
        <w:t>I</w:t>
      </w:r>
      <w:r w:rsidR="00D0109D">
        <w:t>nformation</w:t>
      </w:r>
      <w:r w:rsidR="00295608">
        <w:t xml:space="preserve"> (UAI)</w:t>
      </w:r>
      <w:r w:rsidR="00D0109D">
        <w:t xml:space="preserve"> message to convey MUSIM band conflict information to the network.</w:t>
      </w:r>
      <w:r w:rsidR="00A93745">
        <w:t xml:space="preserve"> This may also include a removal of MUSIM band conflict.</w:t>
      </w:r>
      <w:r w:rsidR="00593C24">
        <w:t xml:space="preserve"> </w:t>
      </w:r>
    </w:p>
    <w:p w14:paraId="5CFDB3D3" w14:textId="77777777" w:rsidR="00291126" w:rsidRDefault="00944732" w:rsidP="0058143C">
      <w:r>
        <w:t xml:space="preserve">Further, supported </w:t>
      </w:r>
      <w:r w:rsidR="0058143C">
        <w:t>band combinations is being considered for UAI, in general for MUSIM temporary c</w:t>
      </w:r>
      <w:r w:rsidR="00367F06">
        <w:t xml:space="preserve">apability restriction. However, for band conflict reporting perspective, this will become exhaustively large and difficult to manage. </w:t>
      </w:r>
    </w:p>
    <w:p w14:paraId="3ED33049" w14:textId="094539D6" w:rsidR="00291126" w:rsidRDefault="00291126" w:rsidP="00291126">
      <w:r w:rsidRPr="00291126">
        <w:t xml:space="preserve">At </w:t>
      </w:r>
      <w:r>
        <w:t xml:space="preserve">the </w:t>
      </w:r>
      <w:r w:rsidRPr="00291126">
        <w:t xml:space="preserve">same time, we think higher granular solution (e.g. IDC WID considered </w:t>
      </w:r>
      <w:proofErr w:type="spellStart"/>
      <w:r w:rsidRPr="00291126">
        <w:t>Center</w:t>
      </w:r>
      <w:proofErr w:type="spellEnd"/>
      <w:r w:rsidRPr="00291126">
        <w:t xml:space="preserve"> frequency and bandwi</w:t>
      </w:r>
      <w:r>
        <w:t>d</w:t>
      </w:r>
      <w:r w:rsidRPr="00291126">
        <w:t>th of affected frequencies</w:t>
      </w:r>
      <w:r w:rsidR="002515A3">
        <w:t xml:space="preserve"> based on the network configuration for the region close/adjacent to channels used by non-3GPP technologies</w:t>
      </w:r>
      <w:r w:rsidRPr="00291126">
        <w:t xml:space="preserve">) is not </w:t>
      </w:r>
      <w:r w:rsidR="00A90EEB">
        <w:t>applicable</w:t>
      </w:r>
      <w:r w:rsidRPr="00291126">
        <w:t xml:space="preserve"> for MUSIM</w:t>
      </w:r>
      <w:r w:rsidR="002515A3">
        <w:t xml:space="preserve">. Moreover, unlike IDC, </w:t>
      </w:r>
      <w:r w:rsidRPr="00291126">
        <w:t xml:space="preserve">objective </w:t>
      </w:r>
      <w:r w:rsidR="002515A3">
        <w:t xml:space="preserve">for MUSIM </w:t>
      </w:r>
      <w:r w:rsidRPr="00291126">
        <w:t xml:space="preserve">is not to achieve a dynamic scheduling for frequency domain resources but address a general capability restriction for MUSIM coming from band conflict that may be temporary. </w:t>
      </w:r>
    </w:p>
    <w:p w14:paraId="3FC87725" w14:textId="43938671" w:rsidR="00A90EEB" w:rsidRPr="00291126" w:rsidRDefault="00A90EEB" w:rsidP="00A90EEB">
      <w:pPr>
        <w:ind w:left="284"/>
      </w:pPr>
      <w:r w:rsidRPr="00A90EEB">
        <w:rPr>
          <w:b/>
          <w:i/>
        </w:rPr>
        <w:t>Observation 1</w:t>
      </w:r>
      <w:r>
        <w:t xml:space="preserve">: </w:t>
      </w:r>
      <w:r w:rsidRPr="00A90EEB">
        <w:rPr>
          <w:i/>
        </w:rPr>
        <w:t>H</w:t>
      </w:r>
      <w:r w:rsidRPr="00A90EEB">
        <w:rPr>
          <w:i/>
        </w:rPr>
        <w:t xml:space="preserve">igh granular solution </w:t>
      </w:r>
      <w:r w:rsidRPr="00A90EEB">
        <w:rPr>
          <w:i/>
        </w:rPr>
        <w:t xml:space="preserve">of </w:t>
      </w:r>
      <w:r w:rsidRPr="00A90EEB">
        <w:rPr>
          <w:i/>
        </w:rPr>
        <w:t xml:space="preserve">IDC </w:t>
      </w:r>
      <w:bookmarkStart w:id="14" w:name="_GoBack"/>
      <w:bookmarkEnd w:id="14"/>
      <w:r w:rsidRPr="00A90EEB">
        <w:rPr>
          <w:i/>
        </w:rPr>
        <w:t>(</w:t>
      </w:r>
      <w:proofErr w:type="spellStart"/>
      <w:r w:rsidRPr="00A90EEB">
        <w:rPr>
          <w:i/>
        </w:rPr>
        <w:t>Center</w:t>
      </w:r>
      <w:proofErr w:type="spellEnd"/>
      <w:r w:rsidRPr="00A90EEB">
        <w:rPr>
          <w:i/>
        </w:rPr>
        <w:t xml:space="preserve"> frequency and bandwidth of affected frequencies based on the network configuration for the region close/adjacent to channels used by non-3GPP technologies) is not </w:t>
      </w:r>
      <w:r w:rsidRPr="00A90EEB">
        <w:rPr>
          <w:i/>
        </w:rPr>
        <w:t>applicable</w:t>
      </w:r>
      <w:r w:rsidRPr="00A90EEB">
        <w:rPr>
          <w:i/>
        </w:rPr>
        <w:t xml:space="preserve"> for MUSIM</w:t>
      </w:r>
      <w:r w:rsidRPr="00A90EEB">
        <w:rPr>
          <w:i/>
        </w:rPr>
        <w:t xml:space="preserve">. </w:t>
      </w:r>
      <w:r w:rsidRPr="00A90EEB">
        <w:rPr>
          <w:i/>
        </w:rPr>
        <w:t xml:space="preserve">A simpler solution of reporting </w:t>
      </w:r>
      <w:r w:rsidRPr="00A90EEB">
        <w:rPr>
          <w:i/>
        </w:rPr>
        <w:t xml:space="preserve">conflicted </w:t>
      </w:r>
      <w:r w:rsidRPr="00A90EEB">
        <w:rPr>
          <w:i/>
        </w:rPr>
        <w:t>bands or band combinations is more pertinent for MUSIM</w:t>
      </w:r>
      <w:r w:rsidRPr="00A90EEB">
        <w:rPr>
          <w:i/>
        </w:rPr>
        <w:t xml:space="preserve"> band conflict</w:t>
      </w:r>
      <w:r w:rsidRPr="00A90EEB">
        <w:rPr>
          <w:i/>
        </w:rPr>
        <w:t>.</w:t>
      </w:r>
    </w:p>
    <w:p w14:paraId="1EE9F23C" w14:textId="0BE88AA9" w:rsidR="00C200E9" w:rsidRDefault="00367F06" w:rsidP="0058143C">
      <w:r>
        <w:t xml:space="preserve">We understand it is efficient to consider </w:t>
      </w:r>
      <w:r w:rsidR="0055260E">
        <w:t>“</w:t>
      </w:r>
      <w:r>
        <w:t>a</w:t>
      </w:r>
      <w:r w:rsidR="00A93745">
        <w:t xml:space="preserve"> list of DL and/or UL bands or band combinations </w:t>
      </w:r>
      <w:r>
        <w:t xml:space="preserve">with respect to existing UE-A configuration (e.g. CA/DC configurations or measurement configurations) </w:t>
      </w:r>
      <w:r w:rsidR="00A93745">
        <w:t xml:space="preserve">that are in </w:t>
      </w:r>
      <w:r>
        <w:t xml:space="preserve">MUSIM band </w:t>
      </w:r>
      <w:r w:rsidR="00A93745">
        <w:t>conflict</w:t>
      </w:r>
      <w:r w:rsidR="0055260E">
        <w:t>”</w:t>
      </w:r>
      <w:r>
        <w:t>.</w:t>
      </w:r>
      <w:r w:rsidR="00A93745">
        <w:t xml:space="preserve"> This facilitates a smaller signalling overhead</w:t>
      </w:r>
      <w:r w:rsidR="00A626DB">
        <w:t xml:space="preserve"> and is easy to manage</w:t>
      </w:r>
      <w:r w:rsidR="00166D79">
        <w:t>.</w:t>
      </w:r>
      <w:r w:rsidR="00A93745">
        <w:t xml:space="preserve"> </w:t>
      </w:r>
      <w:r w:rsidR="00294F5A">
        <w:t>Further</w:t>
      </w:r>
      <w:r w:rsidR="00A93745">
        <w:t xml:space="preserve">, </w:t>
      </w:r>
      <w:r w:rsidR="00166D79">
        <w:t xml:space="preserve">based on reported conflicted band or band combination information, </w:t>
      </w:r>
      <w:r w:rsidR="00A93745">
        <w:t>network action can be to release/deactivate</w:t>
      </w:r>
      <w:r w:rsidR="00EB7D72">
        <w:t>/reconfigure</w:t>
      </w:r>
      <w:r w:rsidR="00A93745">
        <w:t xml:space="preserve"> the affected carrier/measurement object</w:t>
      </w:r>
      <w:r w:rsidR="00C8479F">
        <w:t>,</w:t>
      </w:r>
      <w:r w:rsidR="00A93745">
        <w:t xml:space="preserve"> </w:t>
      </w:r>
      <w:r w:rsidR="00EB7D72">
        <w:t xml:space="preserve">or handover the UE </w:t>
      </w:r>
      <w:r w:rsidR="00AF7F1D">
        <w:t>to other non-conflict</w:t>
      </w:r>
      <w:r w:rsidR="00166D79">
        <w:t>ed</w:t>
      </w:r>
      <w:r w:rsidR="00AF7F1D">
        <w:t xml:space="preserve"> band.</w:t>
      </w:r>
      <w:r w:rsidR="00A93745">
        <w:t xml:space="preserve"> </w:t>
      </w:r>
    </w:p>
    <w:p w14:paraId="02E85A74" w14:textId="4C64090A" w:rsidR="00523A23" w:rsidRDefault="00246849" w:rsidP="00937814">
      <w:pPr>
        <w:ind w:left="284"/>
        <w:rPr>
          <w:b/>
        </w:rPr>
      </w:pPr>
      <w:r>
        <w:rPr>
          <w:b/>
        </w:rPr>
        <w:t>Proposal 5</w:t>
      </w:r>
      <w:r w:rsidR="00523A23">
        <w:rPr>
          <w:b/>
        </w:rPr>
        <w:t xml:space="preserve">: RAN2 to </w:t>
      </w:r>
      <w:r w:rsidR="00AF7F1D">
        <w:rPr>
          <w:b/>
        </w:rPr>
        <w:t xml:space="preserve">consider </w:t>
      </w:r>
      <w:r w:rsidR="0055260E">
        <w:rPr>
          <w:b/>
        </w:rPr>
        <w:t>“</w:t>
      </w:r>
      <w:r w:rsidR="00AF7F1D">
        <w:rPr>
          <w:b/>
        </w:rPr>
        <w:t xml:space="preserve">a list of DL and/or UL bands or band combinations </w:t>
      </w:r>
      <w:r w:rsidR="00053CE8">
        <w:rPr>
          <w:b/>
        </w:rPr>
        <w:t>based on the existing UE</w:t>
      </w:r>
      <w:r w:rsidR="00367F06">
        <w:rPr>
          <w:b/>
        </w:rPr>
        <w:t>-A</w:t>
      </w:r>
      <w:r w:rsidR="00053CE8">
        <w:rPr>
          <w:b/>
        </w:rPr>
        <w:t xml:space="preserve"> configuration that are in MUSIM band conflict</w:t>
      </w:r>
      <w:r w:rsidR="0055260E">
        <w:rPr>
          <w:b/>
        </w:rPr>
        <w:t>”</w:t>
      </w:r>
      <w:r w:rsidR="00053CE8">
        <w:rPr>
          <w:b/>
        </w:rPr>
        <w:t xml:space="preserve"> to </w:t>
      </w:r>
      <w:r w:rsidR="00523A23">
        <w:rPr>
          <w:b/>
        </w:rPr>
        <w:t xml:space="preserve">be carried </w:t>
      </w:r>
      <w:r w:rsidR="00053CE8">
        <w:rPr>
          <w:b/>
        </w:rPr>
        <w:t>as</w:t>
      </w:r>
      <w:r w:rsidR="00523A23">
        <w:rPr>
          <w:b/>
        </w:rPr>
        <w:t xml:space="preserve"> MUSIM band conflict information</w:t>
      </w:r>
      <w:r w:rsidR="00053CE8">
        <w:rPr>
          <w:b/>
        </w:rPr>
        <w:t xml:space="preserve"> in the UAI message.</w:t>
      </w:r>
    </w:p>
    <w:p w14:paraId="6F25524F" w14:textId="7CB84210" w:rsidR="00E665CE" w:rsidRDefault="007804A1" w:rsidP="007804A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2A58363E" w14:textId="6FA806D6" w:rsidR="00413A8E" w:rsidRDefault="00413A8E" w:rsidP="00817601">
      <w:pPr>
        <w:rPr>
          <w:rFonts w:eastAsia="Malgun Gothic"/>
          <w:lang w:val="en-US" w:eastAsia="ko-KR"/>
        </w:rPr>
      </w:pPr>
      <w:r w:rsidRPr="00413A8E">
        <w:rPr>
          <w:rFonts w:eastAsia="Malgun Gothic"/>
          <w:lang w:val="en-US" w:eastAsia="ko-KR"/>
        </w:rPr>
        <w:t>Request RAN2 to discuss and agree to the following</w:t>
      </w:r>
      <w:r w:rsidR="00FB7592">
        <w:rPr>
          <w:rFonts w:eastAsia="Malgun Gothic"/>
          <w:lang w:val="en-US" w:eastAsia="ko-KR"/>
        </w:rPr>
        <w:t xml:space="preserve"> </w:t>
      </w:r>
      <w:r w:rsidR="0095259B">
        <w:rPr>
          <w:rFonts w:eastAsia="Malgun Gothic"/>
          <w:lang w:val="en-US" w:eastAsia="ko-KR"/>
        </w:rPr>
        <w:t xml:space="preserve">observation and </w:t>
      </w:r>
      <w:r w:rsidRPr="00413A8E">
        <w:rPr>
          <w:rFonts w:eastAsia="Malgun Gothic"/>
          <w:lang w:val="en-US" w:eastAsia="ko-KR"/>
        </w:rPr>
        <w:t>proposals:</w:t>
      </w:r>
    </w:p>
    <w:p w14:paraId="664D76B8" w14:textId="77777777" w:rsidR="00A626DB" w:rsidRDefault="00A626DB" w:rsidP="00937814">
      <w:pPr>
        <w:rPr>
          <w:b/>
        </w:rPr>
      </w:pPr>
      <w:r>
        <w:rPr>
          <w:b/>
        </w:rPr>
        <w:t>Proposal 1: As a baseline, UE reporting for dual-active MUSIM can only include capabilities or parameters which can be controlled by RRC signalling.</w:t>
      </w:r>
    </w:p>
    <w:p w14:paraId="02E1DA40" w14:textId="7AE0C85E" w:rsidR="00A626DB" w:rsidRPr="00593C24" w:rsidRDefault="00A626DB" w:rsidP="00937814">
      <w:pPr>
        <w:rPr>
          <w:b/>
        </w:rPr>
      </w:pPr>
      <w:r>
        <w:rPr>
          <w:b/>
        </w:rPr>
        <w:t>Proposal 2: RAN2 to consider re</w:t>
      </w:r>
      <w:r w:rsidRPr="00593C24">
        <w:rPr>
          <w:b/>
        </w:rPr>
        <w:t xml:space="preserve">using existing procedure for providing preference on the maximum number of MIMO layers for power saving also for MUSIM </w:t>
      </w:r>
      <w:r w:rsidRPr="00246849">
        <w:rPr>
          <w:b/>
        </w:rPr>
        <w:t xml:space="preserve">purpose. This can be </w:t>
      </w:r>
      <w:proofErr w:type="spellStart"/>
      <w:r w:rsidRPr="00246849">
        <w:rPr>
          <w:b/>
        </w:rPr>
        <w:t>trigerred</w:t>
      </w:r>
      <w:proofErr w:type="spellEnd"/>
      <w:r w:rsidRPr="00246849">
        <w:rPr>
          <w:b/>
        </w:rPr>
        <w:t xml:space="preserve"> when there is a change of UE-A’s maximum number of MIMO layers preference</w:t>
      </w:r>
      <w:r w:rsidR="00527F8D">
        <w:rPr>
          <w:b/>
        </w:rPr>
        <w:t xml:space="preserve"> due to MUSIM dual-active operation</w:t>
      </w:r>
      <w:r w:rsidRPr="00246849">
        <w:rPr>
          <w:b/>
        </w:rPr>
        <w:t>.</w:t>
      </w:r>
    </w:p>
    <w:p w14:paraId="11BBDD66" w14:textId="77777777" w:rsidR="00C200E9" w:rsidRPr="00A626DB" w:rsidRDefault="00C200E9" w:rsidP="00937814">
      <w:pPr>
        <w:rPr>
          <w:b/>
        </w:rPr>
      </w:pPr>
      <w:r>
        <w:rPr>
          <w:b/>
        </w:rPr>
        <w:t>Proposal 3</w:t>
      </w:r>
      <w:r w:rsidRPr="00D84F8A">
        <w:rPr>
          <w:b/>
        </w:rPr>
        <w:t xml:space="preserve">: RAN2 to consider </w:t>
      </w:r>
      <w:r w:rsidRPr="00A626DB">
        <w:rPr>
          <w:b/>
        </w:rPr>
        <w:t xml:space="preserve">measurement capabilities including gaps requirements for the supported NR bands as per configured </w:t>
      </w:r>
      <w:proofErr w:type="spellStart"/>
      <w:r w:rsidRPr="00C200E9">
        <w:rPr>
          <w:b/>
          <w:i/>
        </w:rPr>
        <w:t>requestedTargetBandFilterNR</w:t>
      </w:r>
      <w:proofErr w:type="spellEnd"/>
      <w:r w:rsidRPr="00A626DB">
        <w:rPr>
          <w:b/>
        </w:rPr>
        <w:t xml:space="preserve">, when a change in gap requirements is determined due to MUSIM </w:t>
      </w:r>
      <w:r>
        <w:rPr>
          <w:b/>
        </w:rPr>
        <w:t xml:space="preserve">dual-active </w:t>
      </w:r>
      <w:r w:rsidRPr="00A626DB">
        <w:rPr>
          <w:b/>
        </w:rPr>
        <w:t xml:space="preserve">operation, as candidate MUSIM temporary capability restrictions in UAI.  </w:t>
      </w:r>
    </w:p>
    <w:p w14:paraId="263F08CD" w14:textId="3C9F362B" w:rsidR="00A626DB" w:rsidRPr="00A626DB" w:rsidRDefault="00A626DB" w:rsidP="00937814">
      <w:pPr>
        <w:rPr>
          <w:b/>
        </w:rPr>
      </w:pPr>
      <w:r>
        <w:rPr>
          <w:b/>
        </w:rPr>
        <w:t>Proposal 4</w:t>
      </w:r>
      <w:r w:rsidRPr="00D84F8A">
        <w:rPr>
          <w:b/>
        </w:rPr>
        <w:t xml:space="preserve">: RAN2 to consider </w:t>
      </w:r>
      <w:r>
        <w:rPr>
          <w:b/>
        </w:rPr>
        <w:t>s</w:t>
      </w:r>
      <w:r w:rsidRPr="00A626DB">
        <w:rPr>
          <w:b/>
        </w:rPr>
        <w:t xml:space="preserve">upported band-combinations including CA, DC and </w:t>
      </w:r>
      <w:proofErr w:type="spellStart"/>
      <w:r w:rsidRPr="00A626DB">
        <w:rPr>
          <w:b/>
        </w:rPr>
        <w:t>sidelink</w:t>
      </w:r>
      <w:proofErr w:type="spellEnd"/>
      <w:r w:rsidRPr="00A626DB">
        <w:rPr>
          <w:b/>
        </w:rPr>
        <w:t xml:space="preserve"> band combinations, based on the configuration, as candidate MUSIM temporary capability restrictions in UAI.</w:t>
      </w:r>
    </w:p>
    <w:p w14:paraId="79AE714A" w14:textId="3506FE71" w:rsidR="0095259B" w:rsidRPr="00291126" w:rsidRDefault="0095259B" w:rsidP="0095259B">
      <w:r w:rsidRPr="00A90EEB">
        <w:rPr>
          <w:b/>
          <w:i/>
        </w:rPr>
        <w:t>Observation 1</w:t>
      </w:r>
      <w:r>
        <w:t xml:space="preserve">: </w:t>
      </w:r>
      <w:r w:rsidRPr="00A90EEB">
        <w:rPr>
          <w:i/>
        </w:rPr>
        <w:t>High granular solution of IDC (</w:t>
      </w:r>
      <w:proofErr w:type="spellStart"/>
      <w:r w:rsidRPr="00A90EEB">
        <w:rPr>
          <w:i/>
        </w:rPr>
        <w:t>Center</w:t>
      </w:r>
      <w:proofErr w:type="spellEnd"/>
      <w:r w:rsidRPr="00A90EEB">
        <w:rPr>
          <w:i/>
        </w:rPr>
        <w:t xml:space="preserve"> frequency and bandwidth of affected frequencies based on the network configuration for the region close/adjacent to channels used by non-3GPP technologies) is not applicable for </w:t>
      </w:r>
      <w:r w:rsidRPr="00A90EEB">
        <w:rPr>
          <w:i/>
        </w:rPr>
        <w:lastRenderedPageBreak/>
        <w:t>MUSIM. A simpler solution of reporting conflicted bands or band combinations is more pertinent for MUSIM band conflict.</w:t>
      </w:r>
    </w:p>
    <w:p w14:paraId="7408E670" w14:textId="44D06775" w:rsidR="00A626DB" w:rsidRDefault="00A626DB" w:rsidP="00937814">
      <w:pPr>
        <w:rPr>
          <w:b/>
        </w:rPr>
      </w:pPr>
      <w:r>
        <w:rPr>
          <w:b/>
        </w:rPr>
        <w:t>Proposal 5: RAN2 to consider “a list of DL and/or UL bands or band combinations based on the existing UE-A configuration that are in MUSIM band conflict” to be carried as MUSIM band conflict information in the UAI message.</w:t>
      </w:r>
    </w:p>
    <w:p w14:paraId="3258DFC1" w14:textId="763D1D73" w:rsidR="007804A1" w:rsidRDefault="003E5471" w:rsidP="003E547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9C94968" w14:textId="1BD65748" w:rsidR="006A450E" w:rsidRDefault="006A450E" w:rsidP="003E5471">
      <w:pPr>
        <w:rPr>
          <w:rFonts w:eastAsia="Malgun Gothic"/>
          <w:lang w:eastAsia="ko-KR"/>
        </w:rPr>
      </w:pPr>
      <w:r w:rsidRPr="00FC1736">
        <w:rPr>
          <w:rFonts w:eastAsia="Malgun Gothic"/>
          <w:lang w:eastAsia="ko-KR"/>
        </w:rPr>
        <w:t>[</w:t>
      </w:r>
      <w:r w:rsidR="00B854EA" w:rsidRPr="00FC1736">
        <w:rPr>
          <w:rFonts w:eastAsia="Malgun Gothic"/>
          <w:lang w:eastAsia="ko-KR"/>
        </w:rPr>
        <w:t>1</w:t>
      </w:r>
      <w:r w:rsidRPr="00FC1736">
        <w:rPr>
          <w:rFonts w:eastAsia="Malgun Gothic"/>
          <w:lang w:eastAsia="ko-KR"/>
        </w:rPr>
        <w:t>] RAN2#121 meeting report</w:t>
      </w:r>
      <w:r>
        <w:rPr>
          <w:rFonts w:eastAsia="Malgun Gothic"/>
          <w:lang w:eastAsia="ko-KR"/>
        </w:rPr>
        <w:t xml:space="preserve"> </w:t>
      </w:r>
    </w:p>
    <w:sectPr w:rsidR="006A450E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CB74E" w14:textId="77777777" w:rsidR="00D21598" w:rsidRDefault="00D21598">
      <w:pPr>
        <w:spacing w:after="0"/>
      </w:pPr>
      <w:r>
        <w:separator/>
      </w:r>
    </w:p>
  </w:endnote>
  <w:endnote w:type="continuationSeparator" w:id="0">
    <w:p w14:paraId="2E8A950D" w14:textId="77777777" w:rsidR="00D21598" w:rsidRDefault="00D21598">
      <w:pPr>
        <w:spacing w:after="0"/>
      </w:pPr>
      <w:r>
        <w:continuationSeparator/>
      </w:r>
    </w:p>
  </w:endnote>
  <w:endnote w:type="continuationNotice" w:id="1">
    <w:p w14:paraId="27A31E99" w14:textId="77777777" w:rsidR="00D21598" w:rsidRDefault="00D215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60CE2" w14:textId="77777777" w:rsidR="00D21598" w:rsidRDefault="00D21598">
      <w:pPr>
        <w:spacing w:after="0"/>
      </w:pPr>
      <w:r>
        <w:separator/>
      </w:r>
    </w:p>
  </w:footnote>
  <w:footnote w:type="continuationSeparator" w:id="0">
    <w:p w14:paraId="599D92BF" w14:textId="77777777" w:rsidR="00D21598" w:rsidRDefault="00D21598">
      <w:pPr>
        <w:spacing w:after="0"/>
      </w:pPr>
      <w:r>
        <w:continuationSeparator/>
      </w:r>
    </w:p>
  </w:footnote>
  <w:footnote w:type="continuationNotice" w:id="1">
    <w:p w14:paraId="42250827" w14:textId="77777777" w:rsidR="00D21598" w:rsidRDefault="00D215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A191609"/>
    <w:multiLevelType w:val="hybridMultilevel"/>
    <w:tmpl w:val="08DA0A6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E5D1879"/>
    <w:multiLevelType w:val="hybridMultilevel"/>
    <w:tmpl w:val="10DACAC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56303"/>
    <w:multiLevelType w:val="hybridMultilevel"/>
    <w:tmpl w:val="6772F42E"/>
    <w:lvl w:ilvl="0" w:tplc="494439EE">
      <w:start w:val="6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6F1994"/>
    <w:multiLevelType w:val="hybridMultilevel"/>
    <w:tmpl w:val="0A1E88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9825E1"/>
    <w:multiLevelType w:val="hybridMultilevel"/>
    <w:tmpl w:val="B3F43F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762A0"/>
    <w:multiLevelType w:val="hybridMultilevel"/>
    <w:tmpl w:val="10DACAC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B143E25"/>
    <w:multiLevelType w:val="multilevel"/>
    <w:tmpl w:val="9EACBD7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1C6DC1"/>
    <w:multiLevelType w:val="hybridMultilevel"/>
    <w:tmpl w:val="987C79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5161E5"/>
    <w:multiLevelType w:val="multilevel"/>
    <w:tmpl w:val="3E5161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1611E5"/>
    <w:multiLevelType w:val="hybridMultilevel"/>
    <w:tmpl w:val="44D64D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0263B2"/>
    <w:multiLevelType w:val="hybridMultilevel"/>
    <w:tmpl w:val="BA7835D8"/>
    <w:lvl w:ilvl="0" w:tplc="40090017">
      <w:start w:val="1"/>
      <w:numFmt w:val="lowerLetter"/>
      <w:lvlText w:val="%1)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6774BD1"/>
    <w:multiLevelType w:val="hybridMultilevel"/>
    <w:tmpl w:val="B6AEA90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33" w15:restartNumberingAfterBreak="0">
    <w:nsid w:val="6022352F"/>
    <w:multiLevelType w:val="hybridMultilevel"/>
    <w:tmpl w:val="10DACAC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73AF1"/>
    <w:multiLevelType w:val="hybridMultilevel"/>
    <w:tmpl w:val="08DA0A6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F915419"/>
    <w:multiLevelType w:val="hybridMultilevel"/>
    <w:tmpl w:val="121E4EC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856"/>
        </w:tabs>
        <w:ind w:left="-285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035"/>
        </w:tabs>
        <w:ind w:left="-30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315"/>
        </w:tabs>
        <w:ind w:left="-2315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595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875"/>
        </w:tabs>
        <w:ind w:left="-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55"/>
        </w:tabs>
        <w:ind w:left="-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"/>
        </w:tabs>
        <w:ind w:left="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 w:hint="default"/>
      </w:rPr>
    </w:lvl>
  </w:abstractNum>
  <w:abstractNum w:abstractNumId="41" w15:restartNumberingAfterBreak="0">
    <w:nsid w:val="7548179D"/>
    <w:multiLevelType w:val="hybridMultilevel"/>
    <w:tmpl w:val="30EE6C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7"/>
  </w:num>
  <w:num w:numId="3">
    <w:abstractNumId w:val="35"/>
  </w:num>
  <w:num w:numId="4">
    <w:abstractNumId w:val="28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7"/>
  </w:num>
  <w:num w:numId="18">
    <w:abstractNumId w:val="11"/>
  </w:num>
  <w:num w:numId="19">
    <w:abstractNumId w:val="43"/>
  </w:num>
  <w:num w:numId="20">
    <w:abstractNumId w:val="12"/>
  </w:num>
  <w:num w:numId="21">
    <w:abstractNumId w:val="8"/>
  </w:num>
  <w:num w:numId="22">
    <w:abstractNumId w:val="38"/>
  </w:num>
  <w:num w:numId="23">
    <w:abstractNumId w:val="16"/>
  </w:num>
  <w:num w:numId="24">
    <w:abstractNumId w:val="22"/>
  </w:num>
  <w:num w:numId="25">
    <w:abstractNumId w:val="40"/>
  </w:num>
  <w:num w:numId="26">
    <w:abstractNumId w:val="32"/>
  </w:num>
  <w:num w:numId="27">
    <w:abstractNumId w:val="42"/>
  </w:num>
  <w:num w:numId="28">
    <w:abstractNumId w:val="20"/>
  </w:num>
  <w:num w:numId="29">
    <w:abstractNumId w:val="17"/>
  </w:num>
  <w:num w:numId="30">
    <w:abstractNumId w:val="13"/>
  </w:num>
  <w:num w:numId="31">
    <w:abstractNumId w:val="29"/>
  </w:num>
  <w:num w:numId="32">
    <w:abstractNumId w:val="19"/>
  </w:num>
  <w:num w:numId="33">
    <w:abstractNumId w:val="30"/>
  </w:num>
  <w:num w:numId="34">
    <w:abstractNumId w:val="10"/>
  </w:num>
  <w:num w:numId="35">
    <w:abstractNumId w:val="41"/>
  </w:num>
  <w:num w:numId="36">
    <w:abstractNumId w:val="18"/>
  </w:num>
  <w:num w:numId="37">
    <w:abstractNumId w:val="34"/>
  </w:num>
  <w:num w:numId="38">
    <w:abstractNumId w:val="15"/>
  </w:num>
  <w:num w:numId="39">
    <w:abstractNumId w:val="39"/>
  </w:num>
  <w:num w:numId="40">
    <w:abstractNumId w:val="26"/>
  </w:num>
  <w:num w:numId="41">
    <w:abstractNumId w:val="33"/>
  </w:num>
  <w:num w:numId="42">
    <w:abstractNumId w:val="31"/>
  </w:num>
  <w:num w:numId="43">
    <w:abstractNumId w:val="21"/>
  </w:num>
  <w:num w:numId="44">
    <w:abstractNumId w:val="14"/>
  </w:num>
  <w:num w:numId="45">
    <w:abstractNumId w:val="24"/>
  </w:num>
  <w:num w:numId="46">
    <w:abstractNumId w:val="25"/>
  </w:num>
  <w:num w:numId="47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5FE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CE8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6E2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B1"/>
    <w:rsid w:val="000B219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5E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BC0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23F"/>
    <w:rsid w:val="000F464D"/>
    <w:rsid w:val="000F46A5"/>
    <w:rsid w:val="000F48A5"/>
    <w:rsid w:val="000F4BF8"/>
    <w:rsid w:val="000F4E77"/>
    <w:rsid w:val="000F5285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6DA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4E5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1B28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D79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474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0BF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448"/>
    <w:rsid w:val="00196970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B5A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3BB9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A61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849"/>
    <w:rsid w:val="00246B63"/>
    <w:rsid w:val="002475D9"/>
    <w:rsid w:val="00247A68"/>
    <w:rsid w:val="00247D0F"/>
    <w:rsid w:val="00247D84"/>
    <w:rsid w:val="0025017D"/>
    <w:rsid w:val="00250632"/>
    <w:rsid w:val="002515A3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B7C"/>
    <w:rsid w:val="00285C4A"/>
    <w:rsid w:val="00285D1A"/>
    <w:rsid w:val="002860C4"/>
    <w:rsid w:val="0028619B"/>
    <w:rsid w:val="00286976"/>
    <w:rsid w:val="00286C0B"/>
    <w:rsid w:val="00287A05"/>
    <w:rsid w:val="00287CE7"/>
    <w:rsid w:val="00287F57"/>
    <w:rsid w:val="002903BF"/>
    <w:rsid w:val="00290E79"/>
    <w:rsid w:val="00290F35"/>
    <w:rsid w:val="00291126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4F5A"/>
    <w:rsid w:val="0029505D"/>
    <w:rsid w:val="0029527C"/>
    <w:rsid w:val="00295608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06DD"/>
    <w:rsid w:val="002A1321"/>
    <w:rsid w:val="002A13D5"/>
    <w:rsid w:val="002A19B3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850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1C77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39E"/>
    <w:rsid w:val="00303468"/>
    <w:rsid w:val="00303610"/>
    <w:rsid w:val="0030390B"/>
    <w:rsid w:val="003039CC"/>
    <w:rsid w:val="00303AF2"/>
    <w:rsid w:val="00304094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0F8B"/>
    <w:rsid w:val="00331883"/>
    <w:rsid w:val="00331BBB"/>
    <w:rsid w:val="00331C73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67F06"/>
    <w:rsid w:val="00370241"/>
    <w:rsid w:val="00370656"/>
    <w:rsid w:val="00370753"/>
    <w:rsid w:val="00370B66"/>
    <w:rsid w:val="00370F21"/>
    <w:rsid w:val="0037154B"/>
    <w:rsid w:val="0037158C"/>
    <w:rsid w:val="00371628"/>
    <w:rsid w:val="00371925"/>
    <w:rsid w:val="00371A5F"/>
    <w:rsid w:val="00371B0C"/>
    <w:rsid w:val="003724F6"/>
    <w:rsid w:val="0037274F"/>
    <w:rsid w:val="00372B5E"/>
    <w:rsid w:val="00372FE2"/>
    <w:rsid w:val="003737EE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087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2B"/>
    <w:rsid w:val="00413A89"/>
    <w:rsid w:val="00413A8E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5E2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B61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813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431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811"/>
    <w:rsid w:val="004D5912"/>
    <w:rsid w:val="004D5B47"/>
    <w:rsid w:val="004D6332"/>
    <w:rsid w:val="004D6667"/>
    <w:rsid w:val="004D6711"/>
    <w:rsid w:val="004D6A32"/>
    <w:rsid w:val="004D6D72"/>
    <w:rsid w:val="004D6EB5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BFB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5D32"/>
    <w:rsid w:val="00506181"/>
    <w:rsid w:val="00506521"/>
    <w:rsid w:val="00506937"/>
    <w:rsid w:val="00506CA2"/>
    <w:rsid w:val="00506DAC"/>
    <w:rsid w:val="00507DEF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7F8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A23"/>
    <w:rsid w:val="00523D7C"/>
    <w:rsid w:val="005241ED"/>
    <w:rsid w:val="0052427F"/>
    <w:rsid w:val="00524689"/>
    <w:rsid w:val="0052494B"/>
    <w:rsid w:val="00524FA3"/>
    <w:rsid w:val="005256A7"/>
    <w:rsid w:val="00525702"/>
    <w:rsid w:val="005257F2"/>
    <w:rsid w:val="00525B68"/>
    <w:rsid w:val="0052653C"/>
    <w:rsid w:val="00526693"/>
    <w:rsid w:val="00526801"/>
    <w:rsid w:val="00526873"/>
    <w:rsid w:val="00526C9C"/>
    <w:rsid w:val="00526FA0"/>
    <w:rsid w:val="00527A43"/>
    <w:rsid w:val="00527E37"/>
    <w:rsid w:val="00527F8D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60E"/>
    <w:rsid w:val="00552715"/>
    <w:rsid w:val="00552D11"/>
    <w:rsid w:val="00552E60"/>
    <w:rsid w:val="00552E79"/>
    <w:rsid w:val="00552EC2"/>
    <w:rsid w:val="00553416"/>
    <w:rsid w:val="00553638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5B8"/>
    <w:rsid w:val="00573C33"/>
    <w:rsid w:val="00573D11"/>
    <w:rsid w:val="00573FA6"/>
    <w:rsid w:val="005741A2"/>
    <w:rsid w:val="005743D7"/>
    <w:rsid w:val="005744BF"/>
    <w:rsid w:val="00574550"/>
    <w:rsid w:val="00574804"/>
    <w:rsid w:val="00574AE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43C"/>
    <w:rsid w:val="0058165C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3C24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E3F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0F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5F5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1"/>
    <w:rsid w:val="0061575F"/>
    <w:rsid w:val="00615E04"/>
    <w:rsid w:val="00615F71"/>
    <w:rsid w:val="00616831"/>
    <w:rsid w:val="00616B6C"/>
    <w:rsid w:val="00616C48"/>
    <w:rsid w:val="00616FA0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9D7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6CB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AB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565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50E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26B"/>
    <w:rsid w:val="006D554A"/>
    <w:rsid w:val="006D59BD"/>
    <w:rsid w:val="006D6219"/>
    <w:rsid w:val="006D63CD"/>
    <w:rsid w:val="006D6DC6"/>
    <w:rsid w:val="006D74B9"/>
    <w:rsid w:val="006D761A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2E47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17"/>
    <w:rsid w:val="007126C6"/>
    <w:rsid w:val="00712B2F"/>
    <w:rsid w:val="00713123"/>
    <w:rsid w:val="00713184"/>
    <w:rsid w:val="00713A24"/>
    <w:rsid w:val="00713B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2E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5C"/>
    <w:rsid w:val="00725D6F"/>
    <w:rsid w:val="00725FCC"/>
    <w:rsid w:val="00726053"/>
    <w:rsid w:val="00726C27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3AD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3EE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02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848"/>
    <w:rsid w:val="007929EE"/>
    <w:rsid w:val="00792C9F"/>
    <w:rsid w:val="00792DF9"/>
    <w:rsid w:val="00793138"/>
    <w:rsid w:val="0079350D"/>
    <w:rsid w:val="00793CA4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6A1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4DBF"/>
    <w:rsid w:val="007A501D"/>
    <w:rsid w:val="007A51E8"/>
    <w:rsid w:val="007A562E"/>
    <w:rsid w:val="007A5DA6"/>
    <w:rsid w:val="007A5F7C"/>
    <w:rsid w:val="007A6729"/>
    <w:rsid w:val="007A674D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1F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318"/>
    <w:rsid w:val="007E3927"/>
    <w:rsid w:val="007E3A65"/>
    <w:rsid w:val="007E4193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DD2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53E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028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6D4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4F51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60B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6F32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78A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043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E90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814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732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23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59B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F80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30F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3F41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9E"/>
    <w:rsid w:val="009A13DD"/>
    <w:rsid w:val="009A189C"/>
    <w:rsid w:val="009A199D"/>
    <w:rsid w:val="009A24DB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3C5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74F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D11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884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A83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7E5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91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6DB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0E20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0EEB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745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0D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49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E32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69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CEB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95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BC1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F1D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6FE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0B8"/>
    <w:rsid w:val="00B231E6"/>
    <w:rsid w:val="00B23ABF"/>
    <w:rsid w:val="00B23CE7"/>
    <w:rsid w:val="00B240CD"/>
    <w:rsid w:val="00B2439C"/>
    <w:rsid w:val="00B243A8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5B0"/>
    <w:rsid w:val="00B26CA8"/>
    <w:rsid w:val="00B26E0E"/>
    <w:rsid w:val="00B275C0"/>
    <w:rsid w:val="00B275FB"/>
    <w:rsid w:val="00B27901"/>
    <w:rsid w:val="00B27A76"/>
    <w:rsid w:val="00B27BAF"/>
    <w:rsid w:val="00B30A93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5B9B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04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F03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4EA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181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D6A"/>
    <w:rsid w:val="00BA646C"/>
    <w:rsid w:val="00BA6909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A6D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21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0E9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377"/>
    <w:rsid w:val="00C22DFF"/>
    <w:rsid w:val="00C22FFF"/>
    <w:rsid w:val="00C23301"/>
    <w:rsid w:val="00C234AE"/>
    <w:rsid w:val="00C23BD0"/>
    <w:rsid w:val="00C24538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4B4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D99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DBF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1B7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79F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4A3"/>
    <w:rsid w:val="00C958E8"/>
    <w:rsid w:val="00C95913"/>
    <w:rsid w:val="00C95985"/>
    <w:rsid w:val="00C95A3F"/>
    <w:rsid w:val="00C95A68"/>
    <w:rsid w:val="00C97239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4A3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36E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DD9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75A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98F"/>
    <w:rsid w:val="00CE0CA9"/>
    <w:rsid w:val="00CE0D9E"/>
    <w:rsid w:val="00CE0E19"/>
    <w:rsid w:val="00CE0E6D"/>
    <w:rsid w:val="00CE0E94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BCA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09D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1DA0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598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FEF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2FA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915"/>
    <w:rsid w:val="00D84AFD"/>
    <w:rsid w:val="00D84F8A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876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899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62B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CF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FBF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E30"/>
    <w:rsid w:val="00E05FEE"/>
    <w:rsid w:val="00E06190"/>
    <w:rsid w:val="00E0636F"/>
    <w:rsid w:val="00E06B8D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27F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EB3"/>
    <w:rsid w:val="00E36F57"/>
    <w:rsid w:val="00E370AD"/>
    <w:rsid w:val="00E370FD"/>
    <w:rsid w:val="00E3714D"/>
    <w:rsid w:val="00E37317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B90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3C4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BFB"/>
    <w:rsid w:val="00E53D50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4F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D72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A7F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1E"/>
    <w:rsid w:val="00ED25E1"/>
    <w:rsid w:val="00ED3178"/>
    <w:rsid w:val="00ED3444"/>
    <w:rsid w:val="00ED3470"/>
    <w:rsid w:val="00ED394F"/>
    <w:rsid w:val="00ED3AA7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E2A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820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69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3AB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710"/>
    <w:rsid w:val="00F4296A"/>
    <w:rsid w:val="00F43846"/>
    <w:rsid w:val="00F43A76"/>
    <w:rsid w:val="00F43C6B"/>
    <w:rsid w:val="00F43D0B"/>
    <w:rsid w:val="00F44447"/>
    <w:rsid w:val="00F4455D"/>
    <w:rsid w:val="00F44768"/>
    <w:rsid w:val="00F447E9"/>
    <w:rsid w:val="00F44E0A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592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36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BE6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0B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D2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E3731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99EF01C-6C30-4F84-9BEF-CE0CB8000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2049</TotalTime>
  <Pages>3</Pages>
  <Words>1143</Words>
  <Characters>6516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7644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(Vinay Shrivastava)</cp:lastModifiedBy>
  <cp:revision>132</cp:revision>
  <cp:lastPrinted>2017-05-08T10:55:00Z</cp:lastPrinted>
  <dcterms:created xsi:type="dcterms:W3CDTF">2022-07-29T14:13:00Z</dcterms:created>
  <dcterms:modified xsi:type="dcterms:W3CDTF">2023-04-07T06:42:00Z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